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2F226" w14:textId="24BC7C53" w:rsidR="00232689" w:rsidRPr="002179DF" w:rsidRDefault="00232689">
      <w:pPr>
        <w:rPr>
          <w:rFonts w:ascii="Calibri" w:hAnsi="Calibri" w:cs="Calibri"/>
          <w:sz w:val="28"/>
          <w:szCs w:val="28"/>
        </w:rPr>
      </w:pPr>
      <w:r w:rsidRPr="002179DF">
        <w:rPr>
          <w:rFonts w:ascii="Calibri" w:hAnsi="Calibri" w:cs="Calibri"/>
          <w:sz w:val="28"/>
          <w:szCs w:val="28"/>
        </w:rPr>
        <w:t>Interview</w:t>
      </w:r>
    </w:p>
    <w:p w14:paraId="4C31D977" w14:textId="644EA808" w:rsidR="00232689" w:rsidRPr="002179DF" w:rsidRDefault="00232689">
      <w:pPr>
        <w:rPr>
          <w:rFonts w:ascii="Calibri" w:hAnsi="Calibri" w:cs="Calibri"/>
          <w:i/>
          <w:iCs/>
          <w:sz w:val="28"/>
          <w:szCs w:val="28"/>
          <w:shd w:val="clear" w:color="auto" w:fill="FFFFFF"/>
          <w:lang w:val="en-US"/>
        </w:rPr>
      </w:pPr>
      <w:r w:rsidRPr="002179DF">
        <w:rPr>
          <w:rFonts w:ascii="Calibri" w:hAnsi="Calibri" w:cs="Calibri"/>
          <w:i/>
          <w:iCs/>
          <w:sz w:val="28"/>
          <w:szCs w:val="28"/>
        </w:rPr>
        <w:t xml:space="preserve">Fraser </w:t>
      </w:r>
      <w:r w:rsidRPr="002179DF">
        <w:rPr>
          <w:rStyle w:val="normaltextrun"/>
          <w:rFonts w:ascii="Calibri" w:hAnsi="Calibri" w:cs="Calibri"/>
          <w:i/>
          <w:iCs/>
          <w:sz w:val="28"/>
          <w:szCs w:val="28"/>
          <w:shd w:val="clear" w:color="auto" w:fill="FFFFFF"/>
          <w:lang w:val="en-US"/>
        </w:rPr>
        <w:t>Explores the importance of employing lateral thinking to ensure the approach best supports the parameters of the project.</w:t>
      </w:r>
    </w:p>
    <w:p w14:paraId="79682444" w14:textId="77777777" w:rsidR="002179DF" w:rsidRDefault="00232689">
      <w:pPr>
        <w:rPr>
          <w:rFonts w:ascii="Calibri" w:hAnsi="Calibri" w:cs="Calibri"/>
          <w:sz w:val="28"/>
          <w:szCs w:val="28"/>
        </w:rPr>
      </w:pPr>
      <w:r w:rsidRPr="002179DF">
        <w:rPr>
          <w:rFonts w:ascii="Calibri" w:hAnsi="Calibri" w:cs="Calibri"/>
          <w:sz w:val="28"/>
          <w:szCs w:val="28"/>
        </w:rPr>
        <w:t xml:space="preserve">Hi, my name is Fraser Stone and I'm the community coordinator for Cumnock. This section explores the importance of employing lateral thinking to ensure the approach best supports the parameters of the project. As you've heard, 39 Bar Hill Road will be home to </w:t>
      </w:r>
      <w:proofErr w:type="gramStart"/>
      <w:r w:rsidRPr="002179DF">
        <w:rPr>
          <w:rFonts w:ascii="Calibri" w:hAnsi="Calibri" w:cs="Calibri"/>
          <w:sz w:val="28"/>
          <w:szCs w:val="28"/>
        </w:rPr>
        <w:t>The</w:t>
      </w:r>
      <w:proofErr w:type="gramEnd"/>
      <w:r w:rsidRPr="002179DF">
        <w:rPr>
          <w:rFonts w:ascii="Calibri" w:hAnsi="Calibri" w:cs="Calibri"/>
          <w:sz w:val="28"/>
          <w:szCs w:val="28"/>
        </w:rPr>
        <w:t xml:space="preserve"> shed and The nest and will provide a creative well-being space at the heart of the community.</w:t>
      </w:r>
      <w:r w:rsidRPr="002179DF">
        <w:rPr>
          <w:rFonts w:ascii="Calibri" w:hAnsi="Calibri" w:cs="Calibri"/>
          <w:sz w:val="28"/>
          <w:szCs w:val="28"/>
        </w:rPr>
        <w:br/>
      </w:r>
      <w:r w:rsidRPr="002179DF">
        <w:rPr>
          <w:rFonts w:ascii="Calibri" w:hAnsi="Calibri" w:cs="Calibri"/>
          <w:sz w:val="28"/>
          <w:szCs w:val="28"/>
        </w:rPr>
        <w:br/>
        <w:t>This project helps celebrate local people and will encourage a better sense of togetherness as well as offering a platform to address some of the key challenges and barriers local people face. The space offers a fitting home for this exciting project, both the building and the well-being programmes delivered are very much built around people's strengths interests needs and aspirations, which will help create a greater sense of hope for many members of the community.</w:t>
      </w:r>
    </w:p>
    <w:p w14:paraId="1DDA25EB" w14:textId="3C99F566" w:rsidR="00232689" w:rsidRPr="002179DF" w:rsidRDefault="00232689">
      <w:pPr>
        <w:rPr>
          <w:rFonts w:ascii="Calibri" w:hAnsi="Calibri" w:cs="Calibri"/>
          <w:sz w:val="28"/>
          <w:szCs w:val="28"/>
        </w:rPr>
      </w:pPr>
      <w:r w:rsidRPr="002179DF">
        <w:rPr>
          <w:rFonts w:ascii="Calibri" w:hAnsi="Calibri" w:cs="Calibri"/>
          <w:sz w:val="28"/>
          <w:szCs w:val="28"/>
        </w:rPr>
        <w:br/>
        <w:t xml:space="preserve">The space will also play a key role in strengthening the voice of local people and help encourage better, pathways to services offering an opportunity for staff to meet people in a community run space. </w:t>
      </w:r>
    </w:p>
    <w:p w14:paraId="033D237A" w14:textId="77777777" w:rsidR="00232689" w:rsidRPr="002179DF" w:rsidRDefault="00232689">
      <w:pPr>
        <w:rPr>
          <w:rFonts w:ascii="Calibri" w:hAnsi="Calibri" w:cs="Calibri"/>
          <w:sz w:val="28"/>
          <w:szCs w:val="28"/>
        </w:rPr>
      </w:pPr>
      <w:r w:rsidRPr="002179DF">
        <w:rPr>
          <w:rFonts w:ascii="Calibri" w:hAnsi="Calibri" w:cs="Calibri"/>
          <w:sz w:val="28"/>
          <w:szCs w:val="28"/>
        </w:rPr>
        <w:t>Let's talk a little bit about the back story for this project.</w:t>
      </w:r>
    </w:p>
    <w:p w14:paraId="547347A2" w14:textId="77777777" w:rsidR="00232689" w:rsidRPr="002179DF" w:rsidRDefault="00232689">
      <w:pPr>
        <w:rPr>
          <w:rFonts w:ascii="Calibri" w:hAnsi="Calibri" w:cs="Calibri"/>
          <w:sz w:val="28"/>
          <w:szCs w:val="28"/>
        </w:rPr>
      </w:pPr>
      <w:r w:rsidRPr="002179DF">
        <w:rPr>
          <w:rFonts w:ascii="Calibri" w:hAnsi="Calibri" w:cs="Calibri"/>
          <w:sz w:val="28"/>
          <w:szCs w:val="28"/>
        </w:rPr>
        <w:t>Cumnock &amp; District Men’s Shed secured the building via Community asset transfer in April 2022, with a 20-year lease agreed on the asset. Now, I use the term asset in the very loosest of ways given the condition of the building, but like many communities, there's a lack of available space locally, so the group decided to take the space on an ‘as is’ basis in order to start developing their idea for change.</w:t>
      </w:r>
      <w:r w:rsidRPr="002179DF">
        <w:rPr>
          <w:rFonts w:ascii="Calibri" w:hAnsi="Calibri" w:cs="Calibri"/>
          <w:sz w:val="28"/>
          <w:szCs w:val="28"/>
        </w:rPr>
        <w:br/>
      </w:r>
      <w:r w:rsidRPr="002179DF">
        <w:rPr>
          <w:rFonts w:ascii="Calibri" w:hAnsi="Calibri" w:cs="Calibri"/>
          <w:sz w:val="28"/>
          <w:szCs w:val="28"/>
        </w:rPr>
        <w:br/>
        <w:t xml:space="preserve">This building had lain empty for several years and Mother nature was certainly claiming this back. In fact, after a significant Community effort cleaning the outside of the building, we soon decided to get the diggers in to clear the rest of the foliage. </w:t>
      </w:r>
    </w:p>
    <w:p w14:paraId="682D2813" w14:textId="0EF314BF" w:rsidR="00232689" w:rsidRPr="002179DF" w:rsidRDefault="00232689" w:rsidP="002179DF">
      <w:pPr>
        <w:pStyle w:val="NormalWeb"/>
        <w:spacing w:before="0" w:beforeAutospacing="0" w:after="0" w:afterAutospacing="0"/>
        <w:rPr>
          <w:rFonts w:ascii="Calibri" w:hAnsi="Calibri" w:cs="Calibri"/>
          <w:sz w:val="28"/>
          <w:szCs w:val="28"/>
          <w:lang w:val="en-US"/>
        </w:rPr>
      </w:pPr>
      <w:r w:rsidRPr="002179DF">
        <w:rPr>
          <w:rFonts w:ascii="Calibri" w:hAnsi="Calibri" w:cs="Calibri"/>
          <w:sz w:val="28"/>
          <w:szCs w:val="28"/>
        </w:rPr>
        <w:t>In terms of the preliminary marks, there was a focus around encouraging community members to take that ‘hands-on’ approach, we thought this would help people feel a greater sense of ownership over the project.</w:t>
      </w:r>
      <w:r w:rsidRPr="002179DF">
        <w:rPr>
          <w:rFonts w:ascii="Calibri" w:hAnsi="Calibri" w:cs="Calibri"/>
          <w:sz w:val="28"/>
          <w:szCs w:val="28"/>
        </w:rPr>
        <w:br/>
      </w:r>
      <w:r w:rsidRPr="002179DF">
        <w:rPr>
          <w:rFonts w:ascii="Calibri" w:hAnsi="Calibri" w:cs="Calibri"/>
          <w:sz w:val="28"/>
          <w:szCs w:val="28"/>
        </w:rPr>
        <w:br/>
        <w:t xml:space="preserve">First, we had to ensure the building was safe and this included stripping out the electrics and asbestos being removed after it being identified in asbestos report. Once this had been done it offered the reassurance that the building was </w:t>
      </w:r>
      <w:proofErr w:type="gramStart"/>
      <w:r w:rsidRPr="002179DF">
        <w:rPr>
          <w:rFonts w:ascii="Calibri" w:hAnsi="Calibri" w:cs="Calibri"/>
          <w:sz w:val="28"/>
          <w:szCs w:val="28"/>
        </w:rPr>
        <w:t>safe</w:t>
      </w:r>
      <w:proofErr w:type="gramEnd"/>
      <w:r w:rsidRPr="002179DF">
        <w:rPr>
          <w:rFonts w:ascii="Calibri" w:hAnsi="Calibri" w:cs="Calibri"/>
          <w:sz w:val="28"/>
          <w:szCs w:val="28"/>
        </w:rPr>
        <w:t xml:space="preserve"> and we invited the community members in to participate in the strip out of this space. This was done through positive destruction sessions where folk were able to let off a bit of steam and take the frustrations out on internal walls. This was great fun and a fantastic way for people to get involved and contribute to their own well-being as well as save money for the project. You can hear more about this when I catch up with Natalie </w:t>
      </w:r>
      <w:proofErr w:type="gramStart"/>
      <w:r w:rsidRPr="002179DF">
        <w:rPr>
          <w:rFonts w:ascii="Calibri" w:hAnsi="Calibri" w:cs="Calibri"/>
          <w:sz w:val="28"/>
          <w:szCs w:val="28"/>
        </w:rPr>
        <w:t>later on</w:t>
      </w:r>
      <w:proofErr w:type="gramEnd"/>
      <w:r w:rsidRPr="002179DF">
        <w:rPr>
          <w:rFonts w:ascii="Calibri" w:hAnsi="Calibri" w:cs="Calibri"/>
          <w:sz w:val="28"/>
          <w:szCs w:val="28"/>
        </w:rPr>
        <w:t xml:space="preserve"> in this report,</w:t>
      </w:r>
    </w:p>
    <w:p w14:paraId="60EAF8B6" w14:textId="77777777" w:rsidR="00232689" w:rsidRPr="002179DF" w:rsidRDefault="00232689" w:rsidP="00232689">
      <w:pPr>
        <w:spacing w:after="0" w:line="240" w:lineRule="auto"/>
        <w:rPr>
          <w:rFonts w:ascii="Calibri" w:eastAsia="Times New Roman" w:hAnsi="Calibri" w:cs="Calibri"/>
          <w:kern w:val="0"/>
          <w:sz w:val="28"/>
          <w:szCs w:val="28"/>
          <w:lang w:val="en-US" w:eastAsia="en-GB"/>
          <w14:ligatures w14:val="none"/>
        </w:rPr>
      </w:pPr>
    </w:p>
    <w:p w14:paraId="681D392C" w14:textId="77777777" w:rsidR="008E3C87" w:rsidRPr="002179DF" w:rsidRDefault="00232689" w:rsidP="00232689">
      <w:pPr>
        <w:spacing w:after="0" w:line="240" w:lineRule="auto"/>
        <w:textAlignment w:val="center"/>
        <w:rPr>
          <w:rFonts w:ascii="Calibri" w:hAnsi="Calibri" w:cs="Calibri"/>
          <w:sz w:val="28"/>
          <w:szCs w:val="28"/>
        </w:rPr>
      </w:pPr>
      <w:r w:rsidRPr="002179DF">
        <w:rPr>
          <w:rFonts w:ascii="Calibri" w:eastAsia="Times New Roman" w:hAnsi="Calibri" w:cs="Calibri"/>
          <w:kern w:val="0"/>
          <w:sz w:val="28"/>
          <w:szCs w:val="28"/>
          <w:lang w:val="en-US" w:eastAsia="en-GB"/>
          <w14:ligatures w14:val="none"/>
        </w:rPr>
        <w:lastRenderedPageBreak/>
        <w:t xml:space="preserve">The group received some funding from Corra </w:t>
      </w:r>
      <w:proofErr w:type="gramStart"/>
      <w:r w:rsidRPr="002179DF">
        <w:rPr>
          <w:rFonts w:ascii="Calibri" w:eastAsia="Times New Roman" w:hAnsi="Calibri" w:cs="Calibri"/>
          <w:kern w:val="0"/>
          <w:sz w:val="28"/>
          <w:szCs w:val="28"/>
          <w:lang w:val="en-US" w:eastAsia="en-GB"/>
          <w14:ligatures w14:val="none"/>
        </w:rPr>
        <w:t>in order to</w:t>
      </w:r>
      <w:proofErr w:type="gramEnd"/>
      <w:r w:rsidRPr="002179DF">
        <w:rPr>
          <w:rFonts w:ascii="Calibri" w:eastAsia="Times New Roman" w:hAnsi="Calibri" w:cs="Calibri"/>
          <w:kern w:val="0"/>
          <w:sz w:val="28"/>
          <w:szCs w:val="28"/>
          <w:lang w:val="en-US" w:eastAsia="en-GB"/>
          <w14:ligatures w14:val="none"/>
        </w:rPr>
        <w:t xml:space="preserve"> </w:t>
      </w:r>
      <w:r w:rsidRPr="002179DF">
        <w:rPr>
          <w:rFonts w:ascii="Calibri" w:hAnsi="Calibri" w:cs="Calibri"/>
          <w:sz w:val="28"/>
          <w:szCs w:val="28"/>
        </w:rPr>
        <w:t>develop the vision for the space and worked with a local architect who created a beautiful design based on some consultation with the group. A costings report estimated this design would come with a hefty price tag of almost 1 million pounds. The group had to decide if they were going to commit to finding and spending 1 million pounds on this project. Given the building was granted on a lease basis understandably, the group were unwilling to commit to this. So</w:t>
      </w:r>
      <w:r w:rsidR="008E3C87" w:rsidRPr="002179DF">
        <w:rPr>
          <w:rFonts w:ascii="Calibri" w:hAnsi="Calibri" w:cs="Calibri"/>
          <w:sz w:val="28"/>
          <w:szCs w:val="28"/>
        </w:rPr>
        <w:t>,</w:t>
      </w:r>
      <w:r w:rsidRPr="002179DF">
        <w:rPr>
          <w:rFonts w:ascii="Calibri" w:hAnsi="Calibri" w:cs="Calibri"/>
          <w:sz w:val="28"/>
          <w:szCs w:val="28"/>
        </w:rPr>
        <w:t xml:space="preserve"> to achieve something in keeping with the design, they would have to think outside the box in their approach.</w:t>
      </w:r>
      <w:r w:rsidR="008E3C87" w:rsidRPr="002179DF">
        <w:rPr>
          <w:rFonts w:ascii="Calibri" w:hAnsi="Calibri" w:cs="Calibri"/>
          <w:sz w:val="28"/>
          <w:szCs w:val="28"/>
        </w:rPr>
        <w:t xml:space="preserve"> They ask the</w:t>
      </w:r>
      <w:r w:rsidRPr="002179DF">
        <w:rPr>
          <w:rFonts w:ascii="Calibri" w:hAnsi="Calibri" w:cs="Calibri"/>
          <w:sz w:val="28"/>
          <w:szCs w:val="28"/>
        </w:rPr>
        <w:t xml:space="preserve"> </w:t>
      </w:r>
      <w:proofErr w:type="gramStart"/>
      <w:r w:rsidRPr="002179DF">
        <w:rPr>
          <w:rFonts w:ascii="Calibri" w:hAnsi="Calibri" w:cs="Calibri"/>
          <w:sz w:val="28"/>
          <w:szCs w:val="28"/>
        </w:rPr>
        <w:t>question,</w:t>
      </w:r>
      <w:proofErr w:type="gramEnd"/>
      <w:r w:rsidRPr="002179DF">
        <w:rPr>
          <w:rFonts w:ascii="Calibri" w:hAnsi="Calibri" w:cs="Calibri"/>
          <w:sz w:val="28"/>
          <w:szCs w:val="28"/>
        </w:rPr>
        <w:t xml:space="preserve"> how do we create something similar to this design for under half the original cost?</w:t>
      </w:r>
      <w:r w:rsidR="008E3C87" w:rsidRPr="002179DF">
        <w:rPr>
          <w:rFonts w:ascii="Calibri" w:hAnsi="Calibri" w:cs="Calibri"/>
          <w:sz w:val="28"/>
          <w:szCs w:val="28"/>
        </w:rPr>
        <w:t xml:space="preserve"> (</w:t>
      </w:r>
      <w:r w:rsidRPr="002179DF">
        <w:rPr>
          <w:rFonts w:ascii="Calibri" w:hAnsi="Calibri" w:cs="Calibri"/>
          <w:sz w:val="28"/>
          <w:szCs w:val="28"/>
        </w:rPr>
        <w:t>450 000 pounds to be precise.</w:t>
      </w:r>
      <w:r w:rsidR="008E3C87" w:rsidRPr="002179DF">
        <w:rPr>
          <w:rFonts w:ascii="Calibri" w:hAnsi="Calibri" w:cs="Calibri"/>
          <w:sz w:val="28"/>
          <w:szCs w:val="28"/>
        </w:rPr>
        <w:t>)</w:t>
      </w:r>
    </w:p>
    <w:p w14:paraId="7BFB391C" w14:textId="77777777" w:rsidR="008E3C87" w:rsidRPr="002179DF" w:rsidRDefault="008E3C87" w:rsidP="00232689">
      <w:pPr>
        <w:spacing w:after="0" w:line="240" w:lineRule="auto"/>
        <w:textAlignment w:val="center"/>
        <w:rPr>
          <w:rFonts w:ascii="Calibri" w:hAnsi="Calibri" w:cs="Calibri"/>
          <w:sz w:val="28"/>
          <w:szCs w:val="28"/>
        </w:rPr>
      </w:pPr>
    </w:p>
    <w:p w14:paraId="1D7ADC07" w14:textId="77777777" w:rsidR="008E3C87" w:rsidRPr="002179DF" w:rsidRDefault="00232689" w:rsidP="00232689">
      <w:pPr>
        <w:spacing w:after="0" w:line="240" w:lineRule="auto"/>
        <w:textAlignment w:val="center"/>
        <w:rPr>
          <w:rFonts w:ascii="Calibri" w:hAnsi="Calibri" w:cs="Calibri"/>
          <w:sz w:val="28"/>
          <w:szCs w:val="28"/>
        </w:rPr>
      </w:pPr>
      <w:r w:rsidRPr="002179DF">
        <w:rPr>
          <w:rFonts w:ascii="Calibri" w:hAnsi="Calibri" w:cs="Calibri"/>
          <w:sz w:val="28"/>
          <w:szCs w:val="28"/>
        </w:rPr>
        <w:t>The phrase</w:t>
      </w:r>
      <w:r w:rsidR="008E3C87" w:rsidRPr="002179DF">
        <w:rPr>
          <w:rFonts w:ascii="Calibri" w:hAnsi="Calibri" w:cs="Calibri"/>
          <w:sz w:val="28"/>
          <w:szCs w:val="28"/>
        </w:rPr>
        <w:t>,</w:t>
      </w:r>
      <w:r w:rsidRPr="002179DF">
        <w:rPr>
          <w:rFonts w:ascii="Calibri" w:hAnsi="Calibri" w:cs="Calibri"/>
          <w:sz w:val="28"/>
          <w:szCs w:val="28"/>
        </w:rPr>
        <w:t xml:space="preserve"> </w:t>
      </w:r>
      <w:r w:rsidR="008E3C87" w:rsidRPr="002179DF">
        <w:rPr>
          <w:rFonts w:ascii="Calibri" w:hAnsi="Calibri" w:cs="Calibri"/>
          <w:sz w:val="28"/>
          <w:szCs w:val="28"/>
        </w:rPr>
        <w:t>h</w:t>
      </w:r>
      <w:r w:rsidRPr="002179DF">
        <w:rPr>
          <w:rFonts w:ascii="Calibri" w:hAnsi="Calibri" w:cs="Calibri"/>
          <w:sz w:val="28"/>
          <w:szCs w:val="28"/>
        </w:rPr>
        <w:t xml:space="preserve">ow do you eat an elephant comes to mind. </w:t>
      </w:r>
    </w:p>
    <w:p w14:paraId="224D4416" w14:textId="77777777" w:rsidR="00232689" w:rsidRPr="002179DF" w:rsidRDefault="00232689">
      <w:pPr>
        <w:rPr>
          <w:rFonts w:ascii="Calibri" w:hAnsi="Calibri" w:cs="Calibri"/>
          <w:sz w:val="28"/>
          <w:szCs w:val="28"/>
        </w:rPr>
      </w:pPr>
    </w:p>
    <w:p w14:paraId="0D493509" w14:textId="77777777" w:rsidR="008E3C87" w:rsidRPr="002179DF" w:rsidRDefault="00232689">
      <w:pPr>
        <w:rPr>
          <w:rFonts w:ascii="Calibri" w:hAnsi="Calibri" w:cs="Calibri"/>
          <w:sz w:val="28"/>
          <w:szCs w:val="28"/>
        </w:rPr>
      </w:pPr>
      <w:r w:rsidRPr="002179DF">
        <w:rPr>
          <w:rFonts w:ascii="Calibri" w:hAnsi="Calibri" w:cs="Calibri"/>
          <w:sz w:val="28"/>
          <w:szCs w:val="28"/>
        </w:rPr>
        <w:t>So, how did we approach this? We broke the project down into two, key manageable stages with further steps</w:t>
      </w:r>
      <w:r w:rsidR="008E3C87" w:rsidRPr="002179DF">
        <w:rPr>
          <w:rFonts w:ascii="Calibri" w:hAnsi="Calibri" w:cs="Calibri"/>
          <w:sz w:val="28"/>
          <w:szCs w:val="28"/>
        </w:rPr>
        <w:t xml:space="preserve"> i</w:t>
      </w:r>
      <w:r w:rsidRPr="002179DF">
        <w:rPr>
          <w:rFonts w:ascii="Calibri" w:hAnsi="Calibri" w:cs="Calibri"/>
          <w:sz w:val="28"/>
          <w:szCs w:val="28"/>
        </w:rPr>
        <w:t>ncluded in each of these stages</w:t>
      </w:r>
      <w:r w:rsidR="008E3C87" w:rsidRPr="002179DF">
        <w:rPr>
          <w:rFonts w:ascii="Calibri" w:hAnsi="Calibri" w:cs="Calibri"/>
          <w:sz w:val="28"/>
          <w:szCs w:val="28"/>
        </w:rPr>
        <w:t>.</w:t>
      </w:r>
      <w:r w:rsidRPr="002179DF">
        <w:rPr>
          <w:rFonts w:ascii="Calibri" w:hAnsi="Calibri" w:cs="Calibri"/>
          <w:sz w:val="28"/>
          <w:szCs w:val="28"/>
        </w:rPr>
        <w:t xml:space="preserve"> </w:t>
      </w:r>
    </w:p>
    <w:p w14:paraId="6B5244F7" w14:textId="77777777" w:rsidR="008E3C87" w:rsidRPr="002179DF" w:rsidRDefault="008E3C87">
      <w:pPr>
        <w:rPr>
          <w:rFonts w:ascii="Calibri" w:hAnsi="Calibri" w:cs="Calibri"/>
          <w:sz w:val="28"/>
          <w:szCs w:val="28"/>
        </w:rPr>
      </w:pPr>
      <w:r w:rsidRPr="002179DF">
        <w:rPr>
          <w:rFonts w:ascii="Calibri" w:hAnsi="Calibri" w:cs="Calibri"/>
          <w:sz w:val="28"/>
          <w:szCs w:val="28"/>
        </w:rPr>
        <w:t>S</w:t>
      </w:r>
      <w:r w:rsidR="00232689" w:rsidRPr="002179DF">
        <w:rPr>
          <w:rFonts w:ascii="Calibri" w:hAnsi="Calibri" w:cs="Calibri"/>
          <w:sz w:val="28"/>
          <w:szCs w:val="28"/>
        </w:rPr>
        <w:t xml:space="preserve">tage 1A </w:t>
      </w:r>
      <w:r w:rsidRPr="002179DF">
        <w:rPr>
          <w:rFonts w:ascii="Calibri" w:hAnsi="Calibri" w:cs="Calibri"/>
          <w:sz w:val="28"/>
          <w:szCs w:val="28"/>
        </w:rPr>
        <w:t>Wind</w:t>
      </w:r>
      <w:r w:rsidR="00232689" w:rsidRPr="002179DF">
        <w:rPr>
          <w:rFonts w:ascii="Calibri" w:hAnsi="Calibri" w:cs="Calibri"/>
          <w:sz w:val="28"/>
          <w:szCs w:val="28"/>
        </w:rPr>
        <w:t xml:space="preserve"> </w:t>
      </w:r>
      <w:r w:rsidRPr="002179DF">
        <w:rPr>
          <w:rFonts w:ascii="Calibri" w:hAnsi="Calibri" w:cs="Calibri"/>
          <w:sz w:val="28"/>
          <w:szCs w:val="28"/>
        </w:rPr>
        <w:t>&amp;</w:t>
      </w:r>
      <w:r w:rsidR="00232689" w:rsidRPr="002179DF">
        <w:rPr>
          <w:rFonts w:ascii="Calibri" w:hAnsi="Calibri" w:cs="Calibri"/>
          <w:sz w:val="28"/>
          <w:szCs w:val="28"/>
        </w:rPr>
        <w:t xml:space="preserve"> </w:t>
      </w:r>
      <w:r w:rsidRPr="002179DF">
        <w:rPr>
          <w:rFonts w:ascii="Calibri" w:hAnsi="Calibri" w:cs="Calibri"/>
          <w:sz w:val="28"/>
          <w:szCs w:val="28"/>
        </w:rPr>
        <w:t>W</w:t>
      </w:r>
      <w:r w:rsidR="00232689" w:rsidRPr="002179DF">
        <w:rPr>
          <w:rFonts w:ascii="Calibri" w:hAnsi="Calibri" w:cs="Calibri"/>
          <w:sz w:val="28"/>
          <w:szCs w:val="28"/>
        </w:rPr>
        <w:t xml:space="preserve">atertight </w:t>
      </w:r>
      <w:r w:rsidRPr="002179DF">
        <w:rPr>
          <w:rFonts w:ascii="Calibri" w:hAnsi="Calibri" w:cs="Calibri"/>
          <w:sz w:val="28"/>
          <w:szCs w:val="28"/>
        </w:rPr>
        <w:t>- h</w:t>
      </w:r>
      <w:r w:rsidR="00232689" w:rsidRPr="002179DF">
        <w:rPr>
          <w:rFonts w:ascii="Calibri" w:hAnsi="Calibri" w:cs="Calibri"/>
          <w:sz w:val="28"/>
          <w:szCs w:val="28"/>
        </w:rPr>
        <w:t>ere we replace</w:t>
      </w:r>
      <w:r w:rsidRPr="002179DF">
        <w:rPr>
          <w:rFonts w:ascii="Calibri" w:hAnsi="Calibri" w:cs="Calibri"/>
          <w:sz w:val="28"/>
          <w:szCs w:val="28"/>
        </w:rPr>
        <w:t>d</w:t>
      </w:r>
      <w:r w:rsidR="00232689" w:rsidRPr="002179DF">
        <w:rPr>
          <w:rFonts w:ascii="Calibri" w:hAnsi="Calibri" w:cs="Calibri"/>
          <w:sz w:val="28"/>
          <w:szCs w:val="28"/>
        </w:rPr>
        <w:t xml:space="preserve"> the roof, the doors</w:t>
      </w:r>
      <w:r w:rsidRPr="002179DF">
        <w:rPr>
          <w:rFonts w:ascii="Calibri" w:hAnsi="Calibri" w:cs="Calibri"/>
          <w:sz w:val="28"/>
          <w:szCs w:val="28"/>
        </w:rPr>
        <w:t xml:space="preserve"> and </w:t>
      </w:r>
      <w:r w:rsidR="00232689" w:rsidRPr="002179DF">
        <w:rPr>
          <w:rFonts w:ascii="Calibri" w:hAnsi="Calibri" w:cs="Calibri"/>
          <w:sz w:val="28"/>
          <w:szCs w:val="28"/>
        </w:rPr>
        <w:t>windows installed, a composite cladding to finish off</w:t>
      </w:r>
      <w:r w:rsidRPr="002179DF">
        <w:rPr>
          <w:rFonts w:ascii="Calibri" w:hAnsi="Calibri" w:cs="Calibri"/>
          <w:sz w:val="28"/>
          <w:szCs w:val="28"/>
        </w:rPr>
        <w:t xml:space="preserve"> the</w:t>
      </w:r>
      <w:r w:rsidR="00232689" w:rsidRPr="002179DF">
        <w:rPr>
          <w:rFonts w:ascii="Calibri" w:hAnsi="Calibri" w:cs="Calibri"/>
          <w:sz w:val="28"/>
          <w:szCs w:val="28"/>
        </w:rPr>
        <w:t xml:space="preserve"> look of the building</w:t>
      </w:r>
      <w:r w:rsidRPr="002179DF">
        <w:rPr>
          <w:rFonts w:ascii="Calibri" w:hAnsi="Calibri" w:cs="Calibri"/>
          <w:sz w:val="28"/>
          <w:szCs w:val="28"/>
        </w:rPr>
        <w:t>.</w:t>
      </w:r>
    </w:p>
    <w:p w14:paraId="54EDC268" w14:textId="77777777" w:rsidR="008E3C87" w:rsidRPr="002179DF" w:rsidRDefault="008E3C87">
      <w:pPr>
        <w:rPr>
          <w:rFonts w:ascii="Calibri" w:hAnsi="Calibri" w:cs="Calibri"/>
          <w:sz w:val="28"/>
          <w:szCs w:val="28"/>
        </w:rPr>
      </w:pPr>
      <w:r w:rsidRPr="002179DF">
        <w:rPr>
          <w:rFonts w:ascii="Calibri" w:hAnsi="Calibri" w:cs="Calibri"/>
          <w:sz w:val="28"/>
          <w:szCs w:val="28"/>
        </w:rPr>
        <w:t>S</w:t>
      </w:r>
      <w:r w:rsidR="00232689" w:rsidRPr="002179DF">
        <w:rPr>
          <w:rFonts w:ascii="Calibri" w:hAnsi="Calibri" w:cs="Calibri"/>
          <w:sz w:val="28"/>
          <w:szCs w:val="28"/>
        </w:rPr>
        <w:t xml:space="preserve">tage 1B </w:t>
      </w:r>
      <w:r w:rsidRPr="002179DF">
        <w:rPr>
          <w:rFonts w:ascii="Calibri" w:hAnsi="Calibri" w:cs="Calibri"/>
          <w:sz w:val="28"/>
          <w:szCs w:val="28"/>
        </w:rPr>
        <w:t>A</w:t>
      </w:r>
      <w:r w:rsidR="00232689" w:rsidRPr="002179DF">
        <w:rPr>
          <w:rFonts w:ascii="Calibri" w:hAnsi="Calibri" w:cs="Calibri"/>
          <w:sz w:val="28"/>
          <w:szCs w:val="28"/>
        </w:rPr>
        <w:t>ccessibility</w:t>
      </w:r>
      <w:r w:rsidRPr="002179DF">
        <w:rPr>
          <w:rFonts w:ascii="Calibri" w:hAnsi="Calibri" w:cs="Calibri"/>
          <w:sz w:val="28"/>
          <w:szCs w:val="28"/>
        </w:rPr>
        <w:t xml:space="preserve"> - </w:t>
      </w:r>
      <w:r w:rsidR="00232689" w:rsidRPr="002179DF">
        <w:rPr>
          <w:rFonts w:ascii="Calibri" w:hAnsi="Calibri" w:cs="Calibri"/>
          <w:sz w:val="28"/>
          <w:szCs w:val="28"/>
        </w:rPr>
        <w:t>we will make the building fully accessible, especially if we want to promote this as an inclusive</w:t>
      </w:r>
      <w:r w:rsidRPr="002179DF">
        <w:rPr>
          <w:rFonts w:ascii="Calibri" w:hAnsi="Calibri" w:cs="Calibri"/>
          <w:sz w:val="28"/>
          <w:szCs w:val="28"/>
        </w:rPr>
        <w:t xml:space="preserve"> space</w:t>
      </w:r>
      <w:r w:rsidR="00232689" w:rsidRPr="002179DF">
        <w:rPr>
          <w:rFonts w:ascii="Calibri" w:hAnsi="Calibri" w:cs="Calibri"/>
          <w:sz w:val="28"/>
          <w:szCs w:val="28"/>
        </w:rPr>
        <w:t>.</w:t>
      </w:r>
      <w:r w:rsidR="00232689" w:rsidRPr="002179DF">
        <w:rPr>
          <w:rFonts w:ascii="Calibri" w:hAnsi="Calibri" w:cs="Calibri"/>
          <w:sz w:val="28"/>
          <w:szCs w:val="28"/>
        </w:rPr>
        <w:br/>
      </w:r>
      <w:r w:rsidR="00232689" w:rsidRPr="002179DF">
        <w:rPr>
          <w:rFonts w:ascii="Calibri" w:hAnsi="Calibri" w:cs="Calibri"/>
          <w:sz w:val="28"/>
          <w:szCs w:val="28"/>
        </w:rPr>
        <w:br/>
      </w:r>
      <w:r w:rsidRPr="002179DF">
        <w:rPr>
          <w:rFonts w:ascii="Calibri" w:hAnsi="Calibri" w:cs="Calibri"/>
          <w:sz w:val="28"/>
          <w:szCs w:val="28"/>
        </w:rPr>
        <w:t>S</w:t>
      </w:r>
      <w:r w:rsidR="00232689" w:rsidRPr="002179DF">
        <w:rPr>
          <w:rFonts w:ascii="Calibri" w:hAnsi="Calibri" w:cs="Calibri"/>
          <w:sz w:val="28"/>
          <w:szCs w:val="28"/>
        </w:rPr>
        <w:t>tage 2A addresses systems</w:t>
      </w:r>
      <w:r w:rsidRPr="002179DF">
        <w:rPr>
          <w:rFonts w:ascii="Calibri" w:hAnsi="Calibri" w:cs="Calibri"/>
          <w:sz w:val="28"/>
          <w:szCs w:val="28"/>
        </w:rPr>
        <w:t xml:space="preserve"> and</w:t>
      </w:r>
      <w:r w:rsidR="00232689" w:rsidRPr="002179DF">
        <w:rPr>
          <w:rFonts w:ascii="Calibri" w:hAnsi="Calibri" w:cs="Calibri"/>
          <w:sz w:val="28"/>
          <w:szCs w:val="28"/>
        </w:rPr>
        <w:t xml:space="preserve"> internal layout</w:t>
      </w:r>
      <w:r w:rsidRPr="002179DF">
        <w:rPr>
          <w:rFonts w:ascii="Calibri" w:hAnsi="Calibri" w:cs="Calibri"/>
          <w:sz w:val="28"/>
          <w:szCs w:val="28"/>
        </w:rPr>
        <w:t xml:space="preserve">, </w:t>
      </w:r>
      <w:r w:rsidR="00232689" w:rsidRPr="002179DF">
        <w:rPr>
          <w:rFonts w:ascii="Calibri" w:hAnsi="Calibri" w:cs="Calibri"/>
          <w:sz w:val="28"/>
          <w:szCs w:val="28"/>
        </w:rPr>
        <w:t xml:space="preserve">with a focus on green energy. </w:t>
      </w:r>
    </w:p>
    <w:p w14:paraId="355491D4" w14:textId="77777777" w:rsidR="008E3C87" w:rsidRPr="002179DF" w:rsidRDefault="00232689">
      <w:pPr>
        <w:rPr>
          <w:rFonts w:ascii="Calibri" w:hAnsi="Calibri" w:cs="Calibri"/>
          <w:sz w:val="28"/>
          <w:szCs w:val="28"/>
        </w:rPr>
      </w:pPr>
      <w:r w:rsidRPr="002179DF">
        <w:rPr>
          <w:rFonts w:ascii="Calibri" w:hAnsi="Calibri" w:cs="Calibri"/>
          <w:sz w:val="28"/>
          <w:szCs w:val="28"/>
        </w:rPr>
        <w:t>Stays 2B looks at fixtures and final finishings to complete the renovation works</w:t>
      </w:r>
      <w:r w:rsidR="008E3C87" w:rsidRPr="002179DF">
        <w:rPr>
          <w:rFonts w:ascii="Calibri" w:hAnsi="Calibri" w:cs="Calibri"/>
          <w:sz w:val="28"/>
          <w:szCs w:val="28"/>
        </w:rPr>
        <w:t>.</w:t>
      </w:r>
    </w:p>
    <w:p w14:paraId="0B6A29AB" w14:textId="77777777" w:rsidR="008E3C87" w:rsidRPr="002179DF" w:rsidRDefault="008E3C87">
      <w:pPr>
        <w:rPr>
          <w:rFonts w:ascii="Calibri" w:hAnsi="Calibri" w:cs="Calibri"/>
          <w:sz w:val="28"/>
          <w:szCs w:val="28"/>
        </w:rPr>
      </w:pPr>
      <w:r w:rsidRPr="002179DF">
        <w:rPr>
          <w:rFonts w:ascii="Calibri" w:hAnsi="Calibri" w:cs="Calibri"/>
          <w:sz w:val="28"/>
          <w:szCs w:val="28"/>
        </w:rPr>
        <w:t>I</w:t>
      </w:r>
      <w:r w:rsidR="00232689" w:rsidRPr="002179DF">
        <w:rPr>
          <w:rFonts w:ascii="Calibri" w:hAnsi="Calibri" w:cs="Calibri"/>
          <w:sz w:val="28"/>
          <w:szCs w:val="28"/>
        </w:rPr>
        <w:t xml:space="preserve">n terms of the funding, the project was awarded </w:t>
      </w:r>
      <w:r w:rsidRPr="002179DF">
        <w:rPr>
          <w:rFonts w:ascii="Calibri" w:hAnsi="Calibri" w:cs="Calibri"/>
          <w:sz w:val="28"/>
          <w:szCs w:val="28"/>
        </w:rPr>
        <w:t>£</w:t>
      </w:r>
      <w:r w:rsidR="00232689" w:rsidRPr="002179DF">
        <w:rPr>
          <w:rFonts w:ascii="Calibri" w:hAnsi="Calibri" w:cs="Calibri"/>
          <w:sz w:val="28"/>
          <w:szCs w:val="28"/>
        </w:rPr>
        <w:t xml:space="preserve">90,000 pounds from </w:t>
      </w:r>
      <w:r w:rsidRPr="002179DF">
        <w:rPr>
          <w:rFonts w:ascii="Calibri" w:hAnsi="Calibri" w:cs="Calibri"/>
          <w:sz w:val="28"/>
          <w:szCs w:val="28"/>
        </w:rPr>
        <w:t>Place Based investment Programme</w:t>
      </w:r>
      <w:r w:rsidR="00232689" w:rsidRPr="002179DF">
        <w:rPr>
          <w:rFonts w:ascii="Calibri" w:hAnsi="Calibri" w:cs="Calibri"/>
          <w:sz w:val="28"/>
          <w:szCs w:val="28"/>
        </w:rPr>
        <w:t xml:space="preserve"> investment program,</w:t>
      </w:r>
      <w:r w:rsidRPr="002179DF">
        <w:rPr>
          <w:rFonts w:ascii="Calibri" w:hAnsi="Calibri" w:cs="Calibri"/>
          <w:sz w:val="28"/>
          <w:szCs w:val="28"/>
        </w:rPr>
        <w:t xml:space="preserve"> other funds</w:t>
      </w:r>
      <w:r w:rsidR="00232689" w:rsidRPr="002179DF">
        <w:rPr>
          <w:rFonts w:ascii="Calibri" w:hAnsi="Calibri" w:cs="Calibri"/>
          <w:sz w:val="28"/>
          <w:szCs w:val="28"/>
        </w:rPr>
        <w:t xml:space="preserve"> were also secured, including </w:t>
      </w:r>
      <w:r w:rsidRPr="002179DF">
        <w:rPr>
          <w:rFonts w:ascii="Calibri" w:hAnsi="Calibri" w:cs="Calibri"/>
          <w:sz w:val="28"/>
          <w:szCs w:val="28"/>
        </w:rPr>
        <w:t>R</w:t>
      </w:r>
      <w:r w:rsidR="00232689" w:rsidRPr="002179DF">
        <w:rPr>
          <w:rFonts w:ascii="Calibri" w:hAnsi="Calibri" w:cs="Calibri"/>
          <w:sz w:val="28"/>
          <w:szCs w:val="28"/>
        </w:rPr>
        <w:t>enewable</w:t>
      </w:r>
      <w:r w:rsidRPr="002179DF">
        <w:rPr>
          <w:rFonts w:ascii="Calibri" w:hAnsi="Calibri" w:cs="Calibri"/>
          <w:sz w:val="28"/>
          <w:szCs w:val="28"/>
        </w:rPr>
        <w:t xml:space="preserve"> E</w:t>
      </w:r>
      <w:r w:rsidR="00232689" w:rsidRPr="002179DF">
        <w:rPr>
          <w:rFonts w:ascii="Calibri" w:hAnsi="Calibri" w:cs="Calibri"/>
          <w:sz w:val="28"/>
          <w:szCs w:val="28"/>
        </w:rPr>
        <w:t xml:space="preserve">nergy </w:t>
      </w:r>
      <w:r w:rsidRPr="002179DF">
        <w:rPr>
          <w:rFonts w:ascii="Calibri" w:hAnsi="Calibri" w:cs="Calibri"/>
          <w:sz w:val="28"/>
          <w:szCs w:val="28"/>
        </w:rPr>
        <w:t>F</w:t>
      </w:r>
      <w:r w:rsidR="00232689" w:rsidRPr="002179DF">
        <w:rPr>
          <w:rFonts w:ascii="Calibri" w:hAnsi="Calibri" w:cs="Calibri"/>
          <w:sz w:val="28"/>
          <w:szCs w:val="28"/>
        </w:rPr>
        <w:t>und</w:t>
      </w:r>
      <w:r w:rsidRPr="002179DF">
        <w:rPr>
          <w:rFonts w:ascii="Calibri" w:hAnsi="Calibri" w:cs="Calibri"/>
          <w:sz w:val="28"/>
          <w:szCs w:val="28"/>
        </w:rPr>
        <w:t>. S</w:t>
      </w:r>
      <w:r w:rsidR="00232689" w:rsidRPr="002179DF">
        <w:rPr>
          <w:rFonts w:ascii="Calibri" w:hAnsi="Calibri" w:cs="Calibri"/>
          <w:sz w:val="28"/>
          <w:szCs w:val="28"/>
        </w:rPr>
        <w:t>ecuring these funds</w:t>
      </w:r>
      <w:r w:rsidRPr="002179DF">
        <w:rPr>
          <w:rFonts w:ascii="Calibri" w:hAnsi="Calibri" w:cs="Calibri"/>
          <w:sz w:val="28"/>
          <w:szCs w:val="28"/>
        </w:rPr>
        <w:t xml:space="preserve"> e</w:t>
      </w:r>
      <w:r w:rsidR="00232689" w:rsidRPr="002179DF">
        <w:rPr>
          <w:rFonts w:ascii="Calibri" w:hAnsi="Calibri" w:cs="Calibri"/>
          <w:sz w:val="28"/>
          <w:szCs w:val="28"/>
        </w:rPr>
        <w:t xml:space="preserve">nsured there was enough money to support </w:t>
      </w:r>
      <w:r w:rsidRPr="002179DF">
        <w:rPr>
          <w:rFonts w:ascii="Calibri" w:hAnsi="Calibri" w:cs="Calibri"/>
          <w:sz w:val="28"/>
          <w:szCs w:val="28"/>
        </w:rPr>
        <w:t>S</w:t>
      </w:r>
      <w:r w:rsidR="00232689" w:rsidRPr="002179DF">
        <w:rPr>
          <w:rFonts w:ascii="Calibri" w:hAnsi="Calibri" w:cs="Calibri"/>
          <w:sz w:val="28"/>
          <w:szCs w:val="28"/>
        </w:rPr>
        <w:t xml:space="preserve">tage 1A and the </w:t>
      </w:r>
      <w:r w:rsidRPr="002179DF">
        <w:rPr>
          <w:rFonts w:ascii="Calibri" w:hAnsi="Calibri" w:cs="Calibri"/>
          <w:sz w:val="28"/>
          <w:szCs w:val="28"/>
        </w:rPr>
        <w:t>B</w:t>
      </w:r>
      <w:r w:rsidR="00232689" w:rsidRPr="002179DF">
        <w:rPr>
          <w:rFonts w:ascii="Calibri" w:hAnsi="Calibri" w:cs="Calibri"/>
          <w:sz w:val="28"/>
          <w:szCs w:val="28"/>
        </w:rPr>
        <w:t xml:space="preserve">oard agreed to commit up to </w:t>
      </w:r>
      <w:r w:rsidRPr="002179DF">
        <w:rPr>
          <w:rFonts w:ascii="Calibri" w:hAnsi="Calibri" w:cs="Calibri"/>
          <w:sz w:val="28"/>
          <w:szCs w:val="28"/>
        </w:rPr>
        <w:t>£</w:t>
      </w:r>
      <w:r w:rsidR="00232689" w:rsidRPr="002179DF">
        <w:rPr>
          <w:rFonts w:ascii="Calibri" w:hAnsi="Calibri" w:cs="Calibri"/>
          <w:sz w:val="28"/>
          <w:szCs w:val="28"/>
        </w:rPr>
        <w:t>150. 000 pounds for this stage</w:t>
      </w:r>
      <w:r w:rsidRPr="002179DF">
        <w:rPr>
          <w:rFonts w:ascii="Calibri" w:hAnsi="Calibri" w:cs="Calibri"/>
          <w:sz w:val="28"/>
          <w:szCs w:val="28"/>
        </w:rPr>
        <w:t>. S</w:t>
      </w:r>
      <w:r w:rsidR="00232689" w:rsidRPr="002179DF">
        <w:rPr>
          <w:rFonts w:ascii="Calibri" w:hAnsi="Calibri" w:cs="Calibri"/>
          <w:sz w:val="28"/>
          <w:szCs w:val="28"/>
        </w:rPr>
        <w:t xml:space="preserve">ome of the initial </w:t>
      </w:r>
      <w:r w:rsidRPr="002179DF">
        <w:rPr>
          <w:rFonts w:ascii="Calibri" w:hAnsi="Calibri" w:cs="Calibri"/>
          <w:sz w:val="28"/>
          <w:szCs w:val="28"/>
        </w:rPr>
        <w:t>costings w</w:t>
      </w:r>
      <w:r w:rsidR="00232689" w:rsidRPr="002179DF">
        <w:rPr>
          <w:rFonts w:ascii="Calibri" w:hAnsi="Calibri" w:cs="Calibri"/>
          <w:sz w:val="28"/>
          <w:szCs w:val="28"/>
        </w:rPr>
        <w:t xml:space="preserve">ere over the </w:t>
      </w:r>
      <w:r w:rsidRPr="002179DF">
        <w:rPr>
          <w:rFonts w:ascii="Calibri" w:hAnsi="Calibri" w:cs="Calibri"/>
          <w:sz w:val="28"/>
          <w:szCs w:val="28"/>
        </w:rPr>
        <w:t>£</w:t>
      </w:r>
      <w:r w:rsidR="00232689" w:rsidRPr="002179DF">
        <w:rPr>
          <w:rFonts w:ascii="Calibri" w:hAnsi="Calibri" w:cs="Calibri"/>
          <w:sz w:val="28"/>
          <w:szCs w:val="28"/>
        </w:rPr>
        <w:t xml:space="preserve">150 000 </w:t>
      </w:r>
      <w:r w:rsidRPr="002179DF">
        <w:rPr>
          <w:rFonts w:ascii="Calibri" w:hAnsi="Calibri" w:cs="Calibri"/>
          <w:sz w:val="28"/>
          <w:szCs w:val="28"/>
        </w:rPr>
        <w:t>m</w:t>
      </w:r>
      <w:r w:rsidR="00232689" w:rsidRPr="002179DF">
        <w:rPr>
          <w:rFonts w:ascii="Calibri" w:hAnsi="Calibri" w:cs="Calibri"/>
          <w:sz w:val="28"/>
          <w:szCs w:val="28"/>
        </w:rPr>
        <w:t>ark. So again, we had to look at our approach further</w:t>
      </w:r>
      <w:r w:rsidRPr="002179DF">
        <w:rPr>
          <w:rFonts w:ascii="Calibri" w:hAnsi="Calibri" w:cs="Calibri"/>
          <w:sz w:val="28"/>
          <w:szCs w:val="28"/>
        </w:rPr>
        <w:t xml:space="preserve"> and a</w:t>
      </w:r>
      <w:r w:rsidR="00232689" w:rsidRPr="002179DF">
        <w:rPr>
          <w:rFonts w:ascii="Calibri" w:hAnsi="Calibri" w:cs="Calibri"/>
          <w:sz w:val="28"/>
          <w:szCs w:val="28"/>
        </w:rPr>
        <w:t>sk ourselves another question. What if we took more responsibility for things with this save any more money?</w:t>
      </w:r>
      <w:r w:rsidR="00232689" w:rsidRPr="002179DF">
        <w:rPr>
          <w:rFonts w:ascii="Calibri" w:hAnsi="Calibri" w:cs="Calibri"/>
          <w:sz w:val="28"/>
          <w:szCs w:val="28"/>
        </w:rPr>
        <w:br/>
      </w:r>
      <w:r w:rsidR="00232689" w:rsidRPr="002179DF">
        <w:rPr>
          <w:rFonts w:ascii="Calibri" w:hAnsi="Calibri" w:cs="Calibri"/>
          <w:sz w:val="28"/>
          <w:szCs w:val="28"/>
        </w:rPr>
        <w:br/>
        <w:t>So we explored this and implemented key changes. We changed our local architect and explored materials to save costs. We opened accounts for materials and farmed up quotes using local suppliers. We project managed</w:t>
      </w:r>
      <w:r w:rsidRPr="002179DF">
        <w:rPr>
          <w:rFonts w:ascii="Calibri" w:hAnsi="Calibri" w:cs="Calibri"/>
          <w:sz w:val="28"/>
          <w:szCs w:val="28"/>
        </w:rPr>
        <w:t xml:space="preserve"> t</w:t>
      </w:r>
      <w:r w:rsidR="00232689" w:rsidRPr="002179DF">
        <w:rPr>
          <w:rFonts w:ascii="Calibri" w:hAnsi="Calibri" w:cs="Calibri"/>
          <w:sz w:val="28"/>
          <w:szCs w:val="28"/>
        </w:rPr>
        <w:t>he stage</w:t>
      </w:r>
      <w:r w:rsidRPr="002179DF">
        <w:rPr>
          <w:rFonts w:ascii="Calibri" w:hAnsi="Calibri" w:cs="Calibri"/>
          <w:sz w:val="28"/>
          <w:szCs w:val="28"/>
        </w:rPr>
        <w:t>,</w:t>
      </w:r>
      <w:r w:rsidR="00232689" w:rsidRPr="002179DF">
        <w:rPr>
          <w:rFonts w:ascii="Calibri" w:hAnsi="Calibri" w:cs="Calibri"/>
          <w:sz w:val="28"/>
          <w:szCs w:val="28"/>
        </w:rPr>
        <w:t xml:space="preserve"> acting like a linchpin that helped to tie everything together </w:t>
      </w:r>
      <w:r w:rsidRPr="002179DF">
        <w:rPr>
          <w:rFonts w:ascii="Calibri" w:hAnsi="Calibri" w:cs="Calibri"/>
          <w:sz w:val="28"/>
          <w:szCs w:val="28"/>
        </w:rPr>
        <w:t xml:space="preserve">and </w:t>
      </w:r>
      <w:r w:rsidR="00232689" w:rsidRPr="002179DF">
        <w:rPr>
          <w:rFonts w:ascii="Calibri" w:hAnsi="Calibri" w:cs="Calibri"/>
          <w:sz w:val="28"/>
          <w:szCs w:val="28"/>
        </w:rPr>
        <w:t>we hired in local specialists carry out different aspects of the works but we had a firm grasp on cost per hour and day and kept timesheets.</w:t>
      </w:r>
      <w:r w:rsidR="00232689" w:rsidRPr="002179DF">
        <w:rPr>
          <w:rFonts w:ascii="Calibri" w:hAnsi="Calibri" w:cs="Calibri"/>
          <w:sz w:val="28"/>
          <w:szCs w:val="28"/>
        </w:rPr>
        <w:br/>
      </w:r>
      <w:r w:rsidR="00232689" w:rsidRPr="002179DF">
        <w:rPr>
          <w:rFonts w:ascii="Calibri" w:hAnsi="Calibri" w:cs="Calibri"/>
          <w:sz w:val="28"/>
          <w:szCs w:val="28"/>
        </w:rPr>
        <w:br/>
        <w:t>Now using this approach we ensured best value for money and we knew that we had enough funds to support 70</w:t>
      </w:r>
      <w:r w:rsidRPr="002179DF">
        <w:rPr>
          <w:rFonts w:ascii="Calibri" w:hAnsi="Calibri" w:cs="Calibri"/>
          <w:sz w:val="28"/>
          <w:szCs w:val="28"/>
        </w:rPr>
        <w:t>-</w:t>
      </w:r>
      <w:r w:rsidR="00232689" w:rsidRPr="002179DF">
        <w:rPr>
          <w:rFonts w:ascii="Calibri" w:hAnsi="Calibri" w:cs="Calibri"/>
          <w:sz w:val="28"/>
          <w:szCs w:val="28"/>
        </w:rPr>
        <w:t xml:space="preserve">days of specialist input on site. </w:t>
      </w:r>
      <w:r w:rsidRPr="002179DF">
        <w:rPr>
          <w:rFonts w:ascii="Calibri" w:hAnsi="Calibri" w:cs="Calibri"/>
          <w:sz w:val="28"/>
          <w:szCs w:val="28"/>
        </w:rPr>
        <w:t xml:space="preserve">Stage </w:t>
      </w:r>
      <w:r w:rsidR="00232689" w:rsidRPr="002179DF">
        <w:rPr>
          <w:rFonts w:ascii="Calibri" w:hAnsi="Calibri" w:cs="Calibri"/>
          <w:sz w:val="28"/>
          <w:szCs w:val="28"/>
        </w:rPr>
        <w:t>1</w:t>
      </w:r>
      <w:r w:rsidRPr="002179DF">
        <w:rPr>
          <w:rFonts w:ascii="Calibri" w:hAnsi="Calibri" w:cs="Calibri"/>
          <w:sz w:val="28"/>
          <w:szCs w:val="28"/>
        </w:rPr>
        <w:t>A</w:t>
      </w:r>
      <w:r w:rsidR="00232689" w:rsidRPr="002179DF">
        <w:rPr>
          <w:rFonts w:ascii="Calibri" w:hAnsi="Calibri" w:cs="Calibri"/>
          <w:sz w:val="28"/>
          <w:szCs w:val="28"/>
        </w:rPr>
        <w:t xml:space="preserve"> started in July and finished early November and I'm delighted to report that using the approach</w:t>
      </w:r>
      <w:r w:rsidRPr="002179DF">
        <w:rPr>
          <w:rFonts w:ascii="Calibri" w:hAnsi="Calibri" w:cs="Calibri"/>
          <w:sz w:val="28"/>
          <w:szCs w:val="28"/>
        </w:rPr>
        <w:t xml:space="preserve"> h</w:t>
      </w:r>
      <w:r w:rsidR="00232689" w:rsidRPr="002179DF">
        <w:rPr>
          <w:rFonts w:ascii="Calibri" w:hAnsi="Calibri" w:cs="Calibri"/>
          <w:sz w:val="28"/>
          <w:szCs w:val="28"/>
        </w:rPr>
        <w:t>ighlighted, we managed to deliver the project stage within budget and within the allocate time</w:t>
      </w:r>
      <w:r w:rsidRPr="002179DF">
        <w:rPr>
          <w:rFonts w:ascii="Calibri" w:hAnsi="Calibri" w:cs="Calibri"/>
          <w:sz w:val="28"/>
          <w:szCs w:val="28"/>
        </w:rPr>
        <w:t xml:space="preserve">. </w:t>
      </w:r>
      <w:r w:rsidR="00232689" w:rsidRPr="002179DF">
        <w:rPr>
          <w:rFonts w:ascii="Calibri" w:hAnsi="Calibri" w:cs="Calibri"/>
          <w:sz w:val="28"/>
          <w:szCs w:val="28"/>
        </w:rPr>
        <w:t xml:space="preserve">However, this approach certainly isn't for </w:t>
      </w:r>
      <w:proofErr w:type="gramStart"/>
      <w:r w:rsidR="00232689" w:rsidRPr="002179DF">
        <w:rPr>
          <w:rFonts w:ascii="Calibri" w:hAnsi="Calibri" w:cs="Calibri"/>
          <w:sz w:val="28"/>
          <w:szCs w:val="28"/>
        </w:rPr>
        <w:t>everyone</w:t>
      </w:r>
      <w:proofErr w:type="gramEnd"/>
      <w:r w:rsidR="00232689" w:rsidRPr="002179DF">
        <w:rPr>
          <w:rFonts w:ascii="Calibri" w:hAnsi="Calibri" w:cs="Calibri"/>
          <w:sz w:val="28"/>
          <w:szCs w:val="28"/>
        </w:rPr>
        <w:t xml:space="preserve"> and it's been a bit of a roller coaster of learning, but it's made our attempt at the original design possible. I feel we're pretty close with this, which has been really encouraging to </w:t>
      </w:r>
      <w:proofErr w:type="gramStart"/>
      <w:r w:rsidR="00232689" w:rsidRPr="002179DF">
        <w:rPr>
          <w:rFonts w:ascii="Calibri" w:hAnsi="Calibri" w:cs="Calibri"/>
          <w:sz w:val="28"/>
          <w:szCs w:val="28"/>
        </w:rPr>
        <w:t>see</w:t>
      </w:r>
      <w:proofErr w:type="gramEnd"/>
      <w:r w:rsidR="00232689" w:rsidRPr="002179DF">
        <w:rPr>
          <w:rFonts w:ascii="Calibri" w:hAnsi="Calibri" w:cs="Calibri"/>
          <w:sz w:val="28"/>
          <w:szCs w:val="28"/>
        </w:rPr>
        <w:t xml:space="preserve"> </w:t>
      </w:r>
    </w:p>
    <w:p w14:paraId="26CA2C80" w14:textId="17C46475" w:rsidR="00232689" w:rsidRPr="002179DF" w:rsidRDefault="00232689">
      <w:pPr>
        <w:rPr>
          <w:rFonts w:ascii="Calibri" w:hAnsi="Calibri" w:cs="Calibri"/>
          <w:sz w:val="28"/>
          <w:szCs w:val="28"/>
        </w:rPr>
      </w:pPr>
      <w:r w:rsidRPr="002179DF">
        <w:rPr>
          <w:rFonts w:ascii="Calibri" w:hAnsi="Calibri" w:cs="Calibri"/>
          <w:sz w:val="28"/>
          <w:szCs w:val="28"/>
        </w:rPr>
        <w:t>So, let's leave it there and I hope that</w:t>
      </w:r>
      <w:r w:rsidR="008E3C87" w:rsidRPr="002179DF">
        <w:rPr>
          <w:rFonts w:ascii="Calibri" w:hAnsi="Calibri" w:cs="Calibri"/>
          <w:sz w:val="28"/>
          <w:szCs w:val="28"/>
        </w:rPr>
        <w:t xml:space="preserve">’s been </w:t>
      </w:r>
      <w:r w:rsidRPr="002179DF">
        <w:rPr>
          <w:rFonts w:ascii="Calibri" w:hAnsi="Calibri" w:cs="Calibri"/>
          <w:sz w:val="28"/>
          <w:szCs w:val="28"/>
        </w:rPr>
        <w:t xml:space="preserve">of benefit and offered a small snapshot into the approach that was used. </w:t>
      </w:r>
    </w:p>
    <w:sectPr w:rsidR="00232689" w:rsidRPr="002179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A33D8E"/>
    <w:multiLevelType w:val="multilevel"/>
    <w:tmpl w:val="82B4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F418E8"/>
    <w:multiLevelType w:val="multilevel"/>
    <w:tmpl w:val="7C3C9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4896136">
    <w:abstractNumId w:val="1"/>
  </w:num>
  <w:num w:numId="2" w16cid:durableId="1948583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89"/>
    <w:rsid w:val="002179DF"/>
    <w:rsid w:val="00232689"/>
    <w:rsid w:val="008E3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25DAE"/>
  <w15:chartTrackingRefBased/>
  <w15:docId w15:val="{FDA3C1B8-4802-40FC-841F-FA6EB140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689"/>
    <w:rPr>
      <w:rFonts w:eastAsiaTheme="majorEastAsia" w:cstheme="majorBidi"/>
      <w:color w:val="272727" w:themeColor="text1" w:themeTint="D8"/>
    </w:rPr>
  </w:style>
  <w:style w:type="paragraph" w:styleId="Title">
    <w:name w:val="Title"/>
    <w:basedOn w:val="Normal"/>
    <w:next w:val="Normal"/>
    <w:link w:val="TitleChar"/>
    <w:uiPriority w:val="10"/>
    <w:qFormat/>
    <w:rsid w:val="00232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689"/>
    <w:pPr>
      <w:spacing w:before="160"/>
      <w:jc w:val="center"/>
    </w:pPr>
    <w:rPr>
      <w:i/>
      <w:iCs/>
      <w:color w:val="404040" w:themeColor="text1" w:themeTint="BF"/>
    </w:rPr>
  </w:style>
  <w:style w:type="character" w:customStyle="1" w:styleId="QuoteChar">
    <w:name w:val="Quote Char"/>
    <w:basedOn w:val="DefaultParagraphFont"/>
    <w:link w:val="Quote"/>
    <w:uiPriority w:val="29"/>
    <w:rsid w:val="00232689"/>
    <w:rPr>
      <w:i/>
      <w:iCs/>
      <w:color w:val="404040" w:themeColor="text1" w:themeTint="BF"/>
    </w:rPr>
  </w:style>
  <w:style w:type="paragraph" w:styleId="ListParagraph">
    <w:name w:val="List Paragraph"/>
    <w:basedOn w:val="Normal"/>
    <w:uiPriority w:val="34"/>
    <w:qFormat/>
    <w:rsid w:val="00232689"/>
    <w:pPr>
      <w:ind w:left="720"/>
      <w:contextualSpacing/>
    </w:pPr>
  </w:style>
  <w:style w:type="character" w:styleId="IntenseEmphasis">
    <w:name w:val="Intense Emphasis"/>
    <w:basedOn w:val="DefaultParagraphFont"/>
    <w:uiPriority w:val="21"/>
    <w:qFormat/>
    <w:rsid w:val="00232689"/>
    <w:rPr>
      <w:i/>
      <w:iCs/>
      <w:color w:val="0F4761" w:themeColor="accent1" w:themeShade="BF"/>
    </w:rPr>
  </w:style>
  <w:style w:type="paragraph" w:styleId="IntenseQuote">
    <w:name w:val="Intense Quote"/>
    <w:basedOn w:val="Normal"/>
    <w:next w:val="Normal"/>
    <w:link w:val="IntenseQuoteChar"/>
    <w:uiPriority w:val="30"/>
    <w:qFormat/>
    <w:rsid w:val="00232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689"/>
    <w:rPr>
      <w:i/>
      <w:iCs/>
      <w:color w:val="0F4761" w:themeColor="accent1" w:themeShade="BF"/>
    </w:rPr>
  </w:style>
  <w:style w:type="character" w:styleId="IntenseReference">
    <w:name w:val="Intense Reference"/>
    <w:basedOn w:val="DefaultParagraphFont"/>
    <w:uiPriority w:val="32"/>
    <w:qFormat/>
    <w:rsid w:val="00232689"/>
    <w:rPr>
      <w:b/>
      <w:bCs/>
      <w:smallCaps/>
      <w:color w:val="0F4761" w:themeColor="accent1" w:themeShade="BF"/>
      <w:spacing w:val="5"/>
    </w:rPr>
  </w:style>
  <w:style w:type="character" w:customStyle="1" w:styleId="normaltextrun">
    <w:name w:val="normaltextrun"/>
    <w:basedOn w:val="DefaultParagraphFont"/>
    <w:rsid w:val="00232689"/>
  </w:style>
  <w:style w:type="paragraph" w:styleId="NormalWeb">
    <w:name w:val="Normal (Web)"/>
    <w:basedOn w:val="Normal"/>
    <w:uiPriority w:val="99"/>
    <w:unhideWhenUsed/>
    <w:rsid w:val="00232689"/>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907052">
      <w:bodyDiv w:val="1"/>
      <w:marLeft w:val="0"/>
      <w:marRight w:val="0"/>
      <w:marTop w:val="0"/>
      <w:marBottom w:val="0"/>
      <w:divBdr>
        <w:top w:val="none" w:sz="0" w:space="0" w:color="auto"/>
        <w:left w:val="none" w:sz="0" w:space="0" w:color="auto"/>
        <w:bottom w:val="none" w:sz="0" w:space="0" w:color="auto"/>
        <w:right w:val="none" w:sz="0" w:space="0" w:color="auto"/>
      </w:divBdr>
    </w:div>
    <w:div w:id="38660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FA799F0C884285B9AFE7D929FD94" ma:contentTypeVersion="18" ma:contentTypeDescription="Create a new document." ma:contentTypeScope="" ma:versionID="b867e5e7cb9a328c7ff1dde22eb08fb0">
  <xsd:schema xmlns:xsd="http://www.w3.org/2001/XMLSchema" xmlns:xs="http://www.w3.org/2001/XMLSchema" xmlns:p="http://schemas.microsoft.com/office/2006/metadata/properties" xmlns:ns2="a034a5bb-4c89-45ca-9e86-fd812a19e47c" xmlns:ns3="4832da2c-dbf7-4a33-b925-8c19eed96a98" targetNamespace="http://schemas.microsoft.com/office/2006/metadata/properties" ma:root="true" ma:fieldsID="65dea5f5ceea16016aff76f91d0fb8a7" ns2:_="" ns3:_="">
    <xsd:import namespace="a034a5bb-4c89-45ca-9e86-fd812a19e47c"/>
    <xsd:import namespace="4832da2c-dbf7-4a33-b925-8c19eed96a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a5bb-4c89-45ca-9e86-fd812a19e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da2c-dbf7-4a33-b925-8c19eed96a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b8b641-b601-45ee-bbc0-2b21d6760832}" ma:internalName="TaxCatchAll" ma:showField="CatchAllData" ma:web="4832da2c-dbf7-4a33-b925-8c19eed96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32da2c-dbf7-4a33-b925-8c19eed96a98" xsi:nil="true"/>
    <lcf76f155ced4ddcb4097134ff3c332f xmlns="a034a5bb-4c89-45ca-9e86-fd812a19e47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79432C-559B-4531-95D7-E30D1B967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a5bb-4c89-45ca-9e86-fd812a19e47c"/>
    <ds:schemaRef ds:uri="4832da2c-dbf7-4a33-b925-8c19eed96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A92851-5A0D-41CB-912B-E6158B347810}">
  <ds:schemaRefs>
    <ds:schemaRef ds:uri="http://schemas.microsoft.com/office/2006/metadata/properties"/>
    <ds:schemaRef ds:uri="http://schemas.microsoft.com/office/infopath/2007/PartnerControls"/>
    <ds:schemaRef ds:uri="4832da2c-dbf7-4a33-b925-8c19eed96a98"/>
    <ds:schemaRef ds:uri="a034a5bb-4c89-45ca-9e86-fd812a19e47c"/>
  </ds:schemaRefs>
</ds:datastoreItem>
</file>

<file path=customXml/itemProps3.xml><?xml version="1.0" encoding="utf-8"?>
<ds:datastoreItem xmlns:ds="http://schemas.openxmlformats.org/officeDocument/2006/customXml" ds:itemID="{B3CCCF59-DA2A-4982-B567-F24B3E581B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Fraser Stone</dc:creator>
  <cp:keywords/>
  <dc:description/>
  <cp:lastModifiedBy>Julie Aitken</cp:lastModifiedBy>
  <cp:revision>2</cp:revision>
  <dcterms:created xsi:type="dcterms:W3CDTF">2024-02-26T13:57:00Z</dcterms:created>
  <dcterms:modified xsi:type="dcterms:W3CDTF">2024-03-28T09:03:00Z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0x0101002460FA799F0C884285B9AFE7D929FD94</vt:lpwstr>
  </property>
  <property fmtid="{D5CDD505-2E9C-101B-9397-08002B2CF9AE}" pid="3" name="MediaServiceImageTags">
    <vt:lpwstr/>
  </property>
</Properties>
</file>